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Очерк в современной печати</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«Очерк в современной печати»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«Очерк в современной печати».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«Очерк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«Очерк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414.1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Художественно-публицистические жанры в современных СМИ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Литературная подача материалов, язык и стиль изложения. Средства, применяемые для отображения фактов и явлений действительности.</w:t>
            </w:r>
          </w:p>
          <w:p>
            <w:pPr>
              <w:jc w:val="both"/>
              <w:spacing w:after="0" w:line="240" w:lineRule="auto"/>
              <w:rPr>
                <w:sz w:val="24"/>
                <w:szCs w:val="24"/>
              </w:rPr>
            </w:pPr>
            <w:r>
              <w:rPr>
                <w:rFonts w:ascii="Times New Roman" w:hAnsi="Times New Roman" w:cs="Times New Roman"/>
                <w:color w:val="#000000"/>
                <w:sz w:val="24"/>
                <w:szCs w:val="24"/>
              </w:rPr>
              <w:t> Приемы передачи увиденного и осознанного.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Портретный очерк в печати</w:t>
            </w:r>
          </w:p>
        </w:tc>
      </w:tr>
      <w:tr>
        <w:trPr>
          <w:trHeight w:hRule="exact" w:val="457.6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Конкретность темы и точный адрес события. Раскрытие сущности фактов,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внутреннего смысла, сообщение подробностей с места события. Отбор фактов, их сопоставление.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Путевой очерк в печати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функции. Разработка взаимосвязей между исходными и комментирующими фактами. Детализация основных событий. Создание мысленных моделей. Сопоставление различных способов осуществления обсуждаемых действий. Логика изложения материала.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Судебный очерк в печати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Широта теоретических и практических обобщений, глубокий анализ фактов и явлений жизни. Изложение разных точек зрения, сопоставление и анализ способов решения назревших проблем.  Работа над планом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Проблемный очерк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Широта теоретических и практических обобщений, глубокий анализ фактов и явлений жизни. Изложение разных точек зрения, сопоставление и анализ способов решения назревших проблем.  Работа над планом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Зарисовка и очерк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среди художественно-публицистических жанров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сбора информации, отбор фактов, проверка данных, имеющихся у журналиста. Взаимоотношения с источником информации.  Документы как способ создания доказательной базы журналиста.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Другие виды художественно-публицистических жанров – эссе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Эссе – жанр, находящийся на пересечении литературы, публицистики, науки. Различные определения эссе и различные суждения о</w:t>
            </w:r>
          </w:p>
          <w:p>
            <w:pPr>
              <w:jc w:val="both"/>
              <w:spacing w:after="0" w:line="240" w:lineRule="auto"/>
              <w:rPr>
                <w:sz w:val="24"/>
                <w:szCs w:val="24"/>
              </w:rPr>
            </w:pPr>
            <w:r>
              <w:rPr>
                <w:rFonts w:ascii="Times New Roman" w:hAnsi="Times New Roman" w:cs="Times New Roman"/>
                <w:color w:val="#000000"/>
                <w:sz w:val="24"/>
                <w:szCs w:val="24"/>
              </w:rPr>
              <w:t> жанре. Эссе как жанр философской, литературно-критической, историко-биографической, публицистической прозы. Различные виды эссе. Художественно-критическое или литературно-критическое. Философское эссе, автобиографическое, личностное.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Другие виды художественно-публицистических жанров – юмореска, фельетон</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начала фельетона: публицистическое (актуальность,</w:t>
            </w:r>
          </w:p>
          <w:p>
            <w:pPr>
              <w:jc w:val="both"/>
              <w:spacing w:after="0" w:line="240" w:lineRule="auto"/>
              <w:rPr>
                <w:sz w:val="24"/>
                <w:szCs w:val="24"/>
              </w:rPr>
            </w:pPr>
            <w:r>
              <w:rPr>
                <w:rFonts w:ascii="Times New Roman" w:hAnsi="Times New Roman" w:cs="Times New Roman"/>
                <w:color w:val="#000000"/>
                <w:sz w:val="24"/>
                <w:szCs w:val="24"/>
              </w:rPr>
              <w:t> злободневность, ярко выраженная оценочность), художественное (использование образных</w:t>
            </w:r>
          </w:p>
          <w:p>
            <w:pPr>
              <w:jc w:val="both"/>
              <w:spacing w:after="0" w:line="240" w:lineRule="auto"/>
              <w:rPr>
                <w:sz w:val="24"/>
                <w:szCs w:val="24"/>
              </w:rPr>
            </w:pPr>
            <w:r>
              <w:rPr>
                <w:rFonts w:ascii="Times New Roman" w:hAnsi="Times New Roman" w:cs="Times New Roman"/>
                <w:color w:val="#000000"/>
                <w:sz w:val="24"/>
                <w:szCs w:val="24"/>
              </w:rPr>
              <w:t> средств из арсенала художественной литературы) и сатирическое. Сатирическое начало как дифференцирующий жанровый признаком фельетона. Предметная основа фельетона. Главная задача фельетона. Способы достижения задач фельетона.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Художественно-публицистические жанры в современных СМИ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1.Литературная подача материалов, язык и стиль изложения.</w:t>
            </w:r>
          </w:p>
          <w:p>
            <w:pPr>
              <w:jc w:val="both"/>
              <w:spacing w:after="0" w:line="240" w:lineRule="auto"/>
              <w:rPr>
                <w:sz w:val="24"/>
                <w:szCs w:val="24"/>
              </w:rPr>
            </w:pPr>
            <w:r>
              <w:rPr>
                <w:rFonts w:ascii="Times New Roman" w:hAnsi="Times New Roman" w:cs="Times New Roman"/>
                <w:color w:val="#000000"/>
                <w:sz w:val="24"/>
                <w:szCs w:val="24"/>
              </w:rPr>
              <w:t> 2.Средства, применяемые для отображения фактов и явлений действительности.</w:t>
            </w:r>
          </w:p>
          <w:p>
            <w:pPr>
              <w:jc w:val="both"/>
              <w:spacing w:after="0" w:line="240" w:lineRule="auto"/>
              <w:rPr>
                <w:sz w:val="24"/>
                <w:szCs w:val="24"/>
              </w:rPr>
            </w:pPr>
            <w:r>
              <w:rPr>
                <w:rFonts w:ascii="Times New Roman" w:hAnsi="Times New Roman" w:cs="Times New Roman"/>
                <w:color w:val="#000000"/>
                <w:sz w:val="24"/>
                <w:szCs w:val="24"/>
              </w:rPr>
              <w:t> 3.Приемы передачи увиденного и осознанного.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Портретный очерк в печати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1.Конкретность темы и точный адрес события.</w:t>
            </w:r>
          </w:p>
          <w:p>
            <w:pPr>
              <w:jc w:val="both"/>
              <w:spacing w:after="0" w:line="240" w:lineRule="auto"/>
              <w:rPr>
                <w:sz w:val="24"/>
                <w:szCs w:val="24"/>
              </w:rPr>
            </w:pPr>
            <w:r>
              <w:rPr>
                <w:rFonts w:ascii="Times New Roman" w:hAnsi="Times New Roman" w:cs="Times New Roman"/>
                <w:color w:val="#000000"/>
                <w:sz w:val="24"/>
                <w:szCs w:val="24"/>
              </w:rPr>
              <w:t> 2.Раскрытие сущности фактов, их внутреннего смысла, сообщение подробностей с места события.</w:t>
            </w:r>
          </w:p>
          <w:p>
            <w:pPr>
              <w:jc w:val="both"/>
              <w:spacing w:after="0" w:line="240" w:lineRule="auto"/>
              <w:rPr>
                <w:sz w:val="24"/>
                <w:szCs w:val="24"/>
              </w:rPr>
            </w:pPr>
            <w:r>
              <w:rPr>
                <w:rFonts w:ascii="Times New Roman" w:hAnsi="Times New Roman" w:cs="Times New Roman"/>
                <w:color w:val="#000000"/>
                <w:sz w:val="24"/>
                <w:szCs w:val="24"/>
              </w:rPr>
              <w:t> 3.Отбор фактов, их сопоставление.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Путевой очерк в печати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1.Предмет и функции.</w:t>
            </w:r>
          </w:p>
          <w:p>
            <w:pPr>
              <w:jc w:val="both"/>
              <w:spacing w:after="0" w:line="240" w:lineRule="auto"/>
              <w:rPr>
                <w:sz w:val="24"/>
                <w:szCs w:val="24"/>
              </w:rPr>
            </w:pPr>
            <w:r>
              <w:rPr>
                <w:rFonts w:ascii="Times New Roman" w:hAnsi="Times New Roman" w:cs="Times New Roman"/>
                <w:color w:val="#000000"/>
                <w:sz w:val="24"/>
                <w:szCs w:val="24"/>
              </w:rPr>
              <w:t> 2.Разработка взаимосвязей между исходными и комментирующими фактами.</w:t>
            </w:r>
          </w:p>
          <w:p>
            <w:pPr>
              <w:jc w:val="both"/>
              <w:spacing w:after="0" w:line="240" w:lineRule="auto"/>
              <w:rPr>
                <w:sz w:val="24"/>
                <w:szCs w:val="24"/>
              </w:rPr>
            </w:pPr>
            <w:r>
              <w:rPr>
                <w:rFonts w:ascii="Times New Roman" w:hAnsi="Times New Roman" w:cs="Times New Roman"/>
                <w:color w:val="#000000"/>
                <w:sz w:val="24"/>
                <w:szCs w:val="24"/>
              </w:rPr>
              <w:t> 3.Детализация основных событий.</w:t>
            </w:r>
          </w:p>
          <w:p>
            <w:pPr>
              <w:jc w:val="both"/>
              <w:spacing w:after="0" w:line="240" w:lineRule="auto"/>
              <w:rPr>
                <w:sz w:val="24"/>
                <w:szCs w:val="24"/>
              </w:rPr>
            </w:pPr>
            <w:r>
              <w:rPr>
                <w:rFonts w:ascii="Times New Roman" w:hAnsi="Times New Roman" w:cs="Times New Roman"/>
                <w:color w:val="#000000"/>
                <w:sz w:val="24"/>
                <w:szCs w:val="24"/>
              </w:rPr>
              <w:t> 4.Создание мысленных моделей.</w:t>
            </w:r>
          </w:p>
          <w:p>
            <w:pPr>
              <w:jc w:val="both"/>
              <w:spacing w:after="0" w:line="240" w:lineRule="auto"/>
              <w:rPr>
                <w:sz w:val="24"/>
                <w:szCs w:val="24"/>
              </w:rPr>
            </w:pPr>
            <w:r>
              <w:rPr>
                <w:rFonts w:ascii="Times New Roman" w:hAnsi="Times New Roman" w:cs="Times New Roman"/>
                <w:color w:val="#000000"/>
                <w:sz w:val="24"/>
                <w:szCs w:val="24"/>
              </w:rPr>
              <w:t> 5.Сопоставление различных способов осуществления обсуждаемых действий.</w:t>
            </w:r>
          </w:p>
          <w:p>
            <w:pPr>
              <w:jc w:val="both"/>
              <w:spacing w:after="0" w:line="240" w:lineRule="auto"/>
              <w:rPr>
                <w:sz w:val="24"/>
                <w:szCs w:val="24"/>
              </w:rPr>
            </w:pPr>
            <w:r>
              <w:rPr>
                <w:rFonts w:ascii="Times New Roman" w:hAnsi="Times New Roman" w:cs="Times New Roman"/>
                <w:color w:val="#000000"/>
                <w:sz w:val="24"/>
                <w:szCs w:val="24"/>
              </w:rPr>
              <w:t> 6.Логика изложения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Судебный очерк в печати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1.Широта теоретических и практических обобщений, глубокий анализ фактов и явлений жизни.</w:t>
            </w:r>
          </w:p>
          <w:p>
            <w:pPr>
              <w:jc w:val="both"/>
              <w:spacing w:after="0" w:line="240" w:lineRule="auto"/>
              <w:rPr>
                <w:sz w:val="24"/>
                <w:szCs w:val="24"/>
              </w:rPr>
            </w:pPr>
            <w:r>
              <w:rPr>
                <w:rFonts w:ascii="Times New Roman" w:hAnsi="Times New Roman" w:cs="Times New Roman"/>
                <w:color w:val="#000000"/>
                <w:sz w:val="24"/>
                <w:szCs w:val="24"/>
              </w:rPr>
              <w:t> 2.Изложение разных точек зрения, сопоставление и анализ способов решения назревших проблем.</w:t>
            </w:r>
          </w:p>
          <w:p>
            <w:pPr>
              <w:jc w:val="both"/>
              <w:spacing w:after="0" w:line="240" w:lineRule="auto"/>
              <w:rPr>
                <w:sz w:val="24"/>
                <w:szCs w:val="24"/>
              </w:rPr>
            </w:pPr>
            <w:r>
              <w:rPr>
                <w:rFonts w:ascii="Times New Roman" w:hAnsi="Times New Roman" w:cs="Times New Roman"/>
                <w:color w:val="#000000"/>
                <w:sz w:val="24"/>
                <w:szCs w:val="24"/>
              </w:rPr>
              <w:t> 3.Работа над планом</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Проблемный очерк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1.Широта теоретических и практических обобщений, глубокий анализ фактов и явлений жизни.</w:t>
            </w:r>
          </w:p>
          <w:p>
            <w:pPr>
              <w:jc w:val="both"/>
              <w:spacing w:after="0" w:line="240" w:lineRule="auto"/>
              <w:rPr>
                <w:sz w:val="24"/>
                <w:szCs w:val="24"/>
              </w:rPr>
            </w:pPr>
            <w:r>
              <w:rPr>
                <w:rFonts w:ascii="Times New Roman" w:hAnsi="Times New Roman" w:cs="Times New Roman"/>
                <w:color w:val="#000000"/>
                <w:sz w:val="24"/>
                <w:szCs w:val="24"/>
              </w:rPr>
              <w:t> 2.Изложение разных точек зрения, сопоставление и анализ способов решения назревших проблем.</w:t>
            </w:r>
          </w:p>
          <w:p>
            <w:pPr>
              <w:jc w:val="both"/>
              <w:spacing w:after="0" w:line="240" w:lineRule="auto"/>
              <w:rPr>
                <w:sz w:val="24"/>
                <w:szCs w:val="24"/>
              </w:rPr>
            </w:pPr>
            <w:r>
              <w:rPr>
                <w:rFonts w:ascii="Times New Roman" w:hAnsi="Times New Roman" w:cs="Times New Roman"/>
                <w:color w:val="#000000"/>
                <w:sz w:val="24"/>
                <w:szCs w:val="24"/>
              </w:rPr>
              <w:t> 3.Работа над планом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Зарисовка и очерк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Очерк и другие жары: общее и особенное.</w:t>
            </w:r>
          </w:p>
          <w:p>
            <w:pPr>
              <w:jc w:val="both"/>
              <w:spacing w:after="0" w:line="240" w:lineRule="auto"/>
              <w:rPr>
                <w:sz w:val="24"/>
                <w:szCs w:val="24"/>
              </w:rPr>
            </w:pPr>
            <w:r>
              <w:rPr>
                <w:rFonts w:ascii="Times New Roman" w:hAnsi="Times New Roman" w:cs="Times New Roman"/>
                <w:color w:val="#000000"/>
                <w:sz w:val="24"/>
                <w:szCs w:val="24"/>
              </w:rPr>
              <w:t> 2.Композиция.</w:t>
            </w:r>
          </w:p>
          <w:p>
            <w:pPr>
              <w:jc w:val="both"/>
              <w:spacing w:after="0" w:line="240" w:lineRule="auto"/>
              <w:rPr>
                <w:sz w:val="24"/>
                <w:szCs w:val="24"/>
              </w:rPr>
            </w:pPr>
            <w:r>
              <w:rPr>
                <w:rFonts w:ascii="Times New Roman" w:hAnsi="Times New Roman" w:cs="Times New Roman"/>
                <w:color w:val="#000000"/>
                <w:sz w:val="24"/>
                <w:szCs w:val="24"/>
              </w:rPr>
              <w:t> 3.Сбор информации, отбор фактов.</w:t>
            </w:r>
          </w:p>
          <w:p>
            <w:pPr>
              <w:jc w:val="both"/>
              <w:spacing w:after="0" w:line="240" w:lineRule="auto"/>
              <w:rPr>
                <w:sz w:val="24"/>
                <w:szCs w:val="24"/>
              </w:rPr>
            </w:pPr>
            <w:r>
              <w:rPr>
                <w:rFonts w:ascii="Times New Roman" w:hAnsi="Times New Roman" w:cs="Times New Roman"/>
                <w:color w:val="#000000"/>
                <w:sz w:val="24"/>
                <w:szCs w:val="24"/>
              </w:rPr>
              <w:t> 4.Сопоставление фактов, явлений.</w:t>
            </w:r>
          </w:p>
          <w:p>
            <w:pPr>
              <w:jc w:val="both"/>
              <w:spacing w:after="0" w:line="240" w:lineRule="auto"/>
              <w:rPr>
                <w:sz w:val="24"/>
                <w:szCs w:val="24"/>
              </w:rPr>
            </w:pPr>
            <w:r>
              <w:rPr>
                <w:rFonts w:ascii="Times New Roman" w:hAnsi="Times New Roman" w:cs="Times New Roman"/>
                <w:color w:val="#000000"/>
                <w:sz w:val="24"/>
                <w:szCs w:val="24"/>
              </w:rPr>
              <w:t> 5.Аргументация, обобщение.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среди художественно-публицистических жанров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Способы сбора информации, отбор фактов, проверка данных, имеющихся у журналиста.</w:t>
            </w:r>
          </w:p>
          <w:p>
            <w:pPr>
              <w:jc w:val="both"/>
              <w:spacing w:after="0" w:line="240" w:lineRule="auto"/>
              <w:rPr>
                <w:sz w:val="24"/>
                <w:szCs w:val="24"/>
              </w:rPr>
            </w:pPr>
            <w:r>
              <w:rPr>
                <w:rFonts w:ascii="Times New Roman" w:hAnsi="Times New Roman" w:cs="Times New Roman"/>
                <w:color w:val="#000000"/>
                <w:sz w:val="24"/>
                <w:szCs w:val="24"/>
              </w:rPr>
              <w:t> 2. Взаимоотношения с источником информации.</w:t>
            </w:r>
          </w:p>
          <w:p>
            <w:pPr>
              <w:jc w:val="both"/>
              <w:spacing w:after="0" w:line="240" w:lineRule="auto"/>
              <w:rPr>
                <w:sz w:val="24"/>
                <w:szCs w:val="24"/>
              </w:rPr>
            </w:pPr>
            <w:r>
              <w:rPr>
                <w:rFonts w:ascii="Times New Roman" w:hAnsi="Times New Roman" w:cs="Times New Roman"/>
                <w:color w:val="#000000"/>
                <w:sz w:val="24"/>
                <w:szCs w:val="24"/>
              </w:rPr>
              <w:t> 3. Документы как способ создания доказательной базы журналиста.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Другие виды художественно-публицистических жанров – эссе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Эссе – жанр, находящийся на пересечении литературы, публицистики, науки.</w:t>
            </w:r>
          </w:p>
          <w:p>
            <w:pPr>
              <w:jc w:val="both"/>
              <w:spacing w:after="0" w:line="240" w:lineRule="auto"/>
              <w:rPr>
                <w:sz w:val="24"/>
                <w:szCs w:val="24"/>
              </w:rPr>
            </w:pPr>
            <w:r>
              <w:rPr>
                <w:rFonts w:ascii="Times New Roman" w:hAnsi="Times New Roman" w:cs="Times New Roman"/>
                <w:color w:val="#000000"/>
                <w:sz w:val="24"/>
                <w:szCs w:val="24"/>
              </w:rPr>
              <w:t> 2.Различные определения эссе и различные суждения о</w:t>
            </w:r>
          </w:p>
          <w:p>
            <w:pPr>
              <w:jc w:val="both"/>
              <w:spacing w:after="0" w:line="240" w:lineRule="auto"/>
              <w:rPr>
                <w:sz w:val="24"/>
                <w:szCs w:val="24"/>
              </w:rPr>
            </w:pPr>
            <w:r>
              <w:rPr>
                <w:rFonts w:ascii="Times New Roman" w:hAnsi="Times New Roman" w:cs="Times New Roman"/>
                <w:color w:val="#000000"/>
                <w:sz w:val="24"/>
                <w:szCs w:val="24"/>
              </w:rPr>
              <w:t> жанре.</w:t>
            </w:r>
          </w:p>
          <w:p>
            <w:pPr>
              <w:jc w:val="both"/>
              <w:spacing w:after="0" w:line="240" w:lineRule="auto"/>
              <w:rPr>
                <w:sz w:val="24"/>
                <w:szCs w:val="24"/>
              </w:rPr>
            </w:pPr>
            <w:r>
              <w:rPr>
                <w:rFonts w:ascii="Times New Roman" w:hAnsi="Times New Roman" w:cs="Times New Roman"/>
                <w:color w:val="#000000"/>
                <w:sz w:val="24"/>
                <w:szCs w:val="24"/>
              </w:rPr>
              <w:t> 3.Эссе как жанр философской, литературно-критической, историко-биографической, публицистической прозы.</w:t>
            </w:r>
          </w:p>
          <w:p>
            <w:pPr>
              <w:jc w:val="both"/>
              <w:spacing w:after="0" w:line="240" w:lineRule="auto"/>
              <w:rPr>
                <w:sz w:val="24"/>
                <w:szCs w:val="24"/>
              </w:rPr>
            </w:pPr>
            <w:r>
              <w:rPr>
                <w:rFonts w:ascii="Times New Roman" w:hAnsi="Times New Roman" w:cs="Times New Roman"/>
                <w:color w:val="#000000"/>
                <w:sz w:val="24"/>
                <w:szCs w:val="24"/>
              </w:rPr>
              <w:t> 4.Различные виды эссе.</w:t>
            </w:r>
          </w:p>
          <w:p>
            <w:pPr>
              <w:jc w:val="both"/>
              <w:spacing w:after="0" w:line="240" w:lineRule="auto"/>
              <w:rPr>
                <w:sz w:val="24"/>
                <w:szCs w:val="24"/>
              </w:rPr>
            </w:pPr>
            <w:r>
              <w:rPr>
                <w:rFonts w:ascii="Times New Roman" w:hAnsi="Times New Roman" w:cs="Times New Roman"/>
                <w:color w:val="#000000"/>
                <w:sz w:val="24"/>
                <w:szCs w:val="24"/>
              </w:rPr>
              <w:t> 5.Художественно-критическое или литературно-критическое.</w:t>
            </w:r>
          </w:p>
          <w:p>
            <w:pPr>
              <w:jc w:val="both"/>
              <w:spacing w:after="0" w:line="240" w:lineRule="auto"/>
              <w:rPr>
                <w:sz w:val="24"/>
                <w:szCs w:val="24"/>
              </w:rPr>
            </w:pPr>
            <w:r>
              <w:rPr>
                <w:rFonts w:ascii="Times New Roman" w:hAnsi="Times New Roman" w:cs="Times New Roman"/>
                <w:color w:val="#000000"/>
                <w:sz w:val="24"/>
                <w:szCs w:val="24"/>
              </w:rPr>
              <w:t> 6.Философское эссе, автобиографическое, личностное.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Другие виды художественно-публицистических жанров – юмореска, фельетон</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1.Три начала фельетона: публицистическое (актуальность,</w:t>
            </w:r>
          </w:p>
          <w:p>
            <w:pPr>
              <w:jc w:val="both"/>
              <w:spacing w:after="0" w:line="240" w:lineRule="auto"/>
              <w:rPr>
                <w:sz w:val="24"/>
                <w:szCs w:val="24"/>
              </w:rPr>
            </w:pPr>
            <w:r>
              <w:rPr>
                <w:rFonts w:ascii="Times New Roman" w:hAnsi="Times New Roman" w:cs="Times New Roman"/>
                <w:color w:val="#000000"/>
                <w:sz w:val="24"/>
                <w:szCs w:val="24"/>
              </w:rPr>
              <w:t> злободневность, ярко выраженная оценочность), художественное (использование образных</w:t>
            </w:r>
          </w:p>
          <w:p>
            <w:pPr>
              <w:jc w:val="both"/>
              <w:spacing w:after="0" w:line="240" w:lineRule="auto"/>
              <w:rPr>
                <w:sz w:val="24"/>
                <w:szCs w:val="24"/>
              </w:rPr>
            </w:pPr>
            <w:r>
              <w:rPr>
                <w:rFonts w:ascii="Times New Roman" w:hAnsi="Times New Roman" w:cs="Times New Roman"/>
                <w:color w:val="#000000"/>
                <w:sz w:val="24"/>
                <w:szCs w:val="24"/>
              </w:rPr>
              <w:t> средств из арсенала художественной литературы) и сатирическое.</w:t>
            </w:r>
          </w:p>
          <w:p>
            <w:pPr>
              <w:jc w:val="both"/>
              <w:spacing w:after="0" w:line="240" w:lineRule="auto"/>
              <w:rPr>
                <w:sz w:val="24"/>
                <w:szCs w:val="24"/>
              </w:rPr>
            </w:pPr>
            <w:r>
              <w:rPr>
                <w:rFonts w:ascii="Times New Roman" w:hAnsi="Times New Roman" w:cs="Times New Roman"/>
                <w:color w:val="#000000"/>
                <w:sz w:val="24"/>
                <w:szCs w:val="24"/>
              </w:rPr>
              <w:t> 2.Сатирическое начало как дифференцирующий жанровый признаком фельетона.</w:t>
            </w:r>
          </w:p>
          <w:p>
            <w:pPr>
              <w:jc w:val="both"/>
              <w:spacing w:after="0" w:line="240" w:lineRule="auto"/>
              <w:rPr>
                <w:sz w:val="24"/>
                <w:szCs w:val="24"/>
              </w:rPr>
            </w:pPr>
            <w:r>
              <w:rPr>
                <w:rFonts w:ascii="Times New Roman" w:hAnsi="Times New Roman" w:cs="Times New Roman"/>
                <w:color w:val="#000000"/>
                <w:sz w:val="24"/>
                <w:szCs w:val="24"/>
              </w:rPr>
              <w:t> 3.Предметная основа фельетона.</w:t>
            </w:r>
          </w:p>
          <w:p>
            <w:pPr>
              <w:jc w:val="both"/>
              <w:spacing w:after="0" w:line="240" w:lineRule="auto"/>
              <w:rPr>
                <w:sz w:val="24"/>
                <w:szCs w:val="24"/>
              </w:rPr>
            </w:pPr>
            <w:r>
              <w:rPr>
                <w:rFonts w:ascii="Times New Roman" w:hAnsi="Times New Roman" w:cs="Times New Roman"/>
                <w:color w:val="#000000"/>
                <w:sz w:val="24"/>
                <w:szCs w:val="24"/>
              </w:rPr>
              <w:t> 4.Главная задача фельетона.</w:t>
            </w:r>
          </w:p>
          <w:p>
            <w:pPr>
              <w:jc w:val="both"/>
              <w:spacing w:after="0" w:line="240" w:lineRule="auto"/>
              <w:rPr>
                <w:sz w:val="24"/>
                <w:szCs w:val="24"/>
              </w:rPr>
            </w:pPr>
            <w:r>
              <w:rPr>
                <w:rFonts w:ascii="Times New Roman" w:hAnsi="Times New Roman" w:cs="Times New Roman"/>
                <w:color w:val="#000000"/>
                <w:sz w:val="24"/>
                <w:szCs w:val="24"/>
              </w:rPr>
              <w:t> 5.Способы достижения задач фельетона.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«Очерк в современной печати»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https://urait.ru/bcode/456317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2024-2025_ФГОС3++2024_Бак-ЗФО-Жур(24)_plx_Очерк в современной печати</dc:title>
  <dc:creator>FastReport.NET</dc:creator>
</cp:coreProperties>
</file>